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FE" w:rsidRPr="00EE793C" w:rsidRDefault="000A26FE" w:rsidP="003403DD">
      <w:pPr>
        <w:jc w:val="both"/>
        <w:rPr>
          <w:rFonts w:asciiTheme="minorHAnsi" w:hAnsiTheme="minorHAnsi" w:cstheme="minorHAnsi"/>
          <w:b/>
          <w:sz w:val="24"/>
        </w:rPr>
      </w:pPr>
      <w:r w:rsidRPr="00EE793C">
        <w:rPr>
          <w:rFonts w:asciiTheme="minorHAnsi" w:hAnsiTheme="minorHAnsi" w:cstheme="minorHAnsi"/>
          <w:b/>
          <w:sz w:val="24"/>
        </w:rPr>
        <w:t>IRAC International Statement: Considerations for the resistance management value of using insecticidal chemistry on transgenic crops expressing insecticidal proteins.</w:t>
      </w:r>
    </w:p>
    <w:p w:rsidR="000A26FE" w:rsidRPr="00EE793C" w:rsidRDefault="000A26FE" w:rsidP="003403DD">
      <w:pPr>
        <w:jc w:val="both"/>
        <w:rPr>
          <w:rFonts w:asciiTheme="minorHAnsi" w:hAnsiTheme="minorHAnsi" w:cstheme="minorHAnsi"/>
          <w:b/>
          <w:sz w:val="20"/>
        </w:rPr>
      </w:pPr>
      <w:r w:rsidRPr="00EE793C">
        <w:rPr>
          <w:rFonts w:asciiTheme="minorHAnsi" w:hAnsiTheme="minorHAnsi" w:cstheme="minorHAnsi"/>
          <w:b/>
          <w:sz w:val="20"/>
        </w:rPr>
        <w:t xml:space="preserve">Chemical insecticides can be applied to conventional and transgenic crops expressing insecticidal proteins. </w:t>
      </w:r>
      <w:r w:rsidR="00A22406" w:rsidRPr="00EE793C">
        <w:rPr>
          <w:rFonts w:asciiTheme="minorHAnsi" w:hAnsiTheme="minorHAnsi" w:cstheme="minorHAnsi"/>
          <w:b/>
          <w:sz w:val="20"/>
        </w:rPr>
        <w:t xml:space="preserve">Insecticidal </w:t>
      </w:r>
      <w:r w:rsidRPr="00EE793C">
        <w:rPr>
          <w:rFonts w:asciiTheme="minorHAnsi" w:hAnsiTheme="minorHAnsi" w:cstheme="minorHAnsi"/>
          <w:b/>
          <w:sz w:val="20"/>
        </w:rPr>
        <w:t>chemistry may be applied to transgenic crops for a number of reasons</w:t>
      </w:r>
      <w:r w:rsidR="00A22406" w:rsidRPr="00EE793C">
        <w:rPr>
          <w:rFonts w:asciiTheme="minorHAnsi" w:hAnsiTheme="minorHAnsi" w:cstheme="minorHAnsi"/>
          <w:b/>
          <w:sz w:val="20"/>
        </w:rPr>
        <w:t>, particularly to</w:t>
      </w:r>
      <w:r w:rsidR="00271DCA" w:rsidRPr="00EE793C">
        <w:rPr>
          <w:rFonts w:asciiTheme="minorHAnsi" w:hAnsiTheme="minorHAnsi" w:cstheme="minorHAnsi"/>
          <w:b/>
          <w:sz w:val="20"/>
        </w:rPr>
        <w:t xml:space="preserve"> </w:t>
      </w:r>
      <w:r w:rsidR="00A22406" w:rsidRPr="00EE793C">
        <w:rPr>
          <w:rFonts w:asciiTheme="minorHAnsi" w:hAnsiTheme="minorHAnsi" w:cstheme="minorHAnsi"/>
          <w:b/>
          <w:sz w:val="20"/>
        </w:rPr>
        <w:t>b</w:t>
      </w:r>
      <w:r w:rsidRPr="00EE793C">
        <w:rPr>
          <w:rFonts w:asciiTheme="minorHAnsi" w:hAnsiTheme="minorHAnsi" w:cstheme="minorHAnsi"/>
          <w:b/>
          <w:sz w:val="20"/>
        </w:rPr>
        <w:t>roaden</w:t>
      </w:r>
      <w:r w:rsidR="00A33E71" w:rsidRPr="00EE793C">
        <w:rPr>
          <w:rFonts w:asciiTheme="minorHAnsi" w:hAnsiTheme="minorHAnsi" w:cstheme="minorHAnsi"/>
          <w:b/>
          <w:sz w:val="20"/>
        </w:rPr>
        <w:t xml:space="preserve"> </w:t>
      </w:r>
      <w:r w:rsidRPr="00EE793C">
        <w:rPr>
          <w:rFonts w:asciiTheme="minorHAnsi" w:hAnsiTheme="minorHAnsi" w:cstheme="minorHAnsi"/>
          <w:b/>
          <w:sz w:val="20"/>
        </w:rPr>
        <w:t xml:space="preserve">the range of pests controlled </w:t>
      </w:r>
      <w:r w:rsidR="00A22406" w:rsidRPr="00EE793C">
        <w:rPr>
          <w:rFonts w:asciiTheme="minorHAnsi" w:hAnsiTheme="minorHAnsi" w:cstheme="minorHAnsi"/>
          <w:b/>
          <w:sz w:val="20"/>
        </w:rPr>
        <w:t xml:space="preserve">or </w:t>
      </w:r>
      <w:r w:rsidRPr="00EE793C">
        <w:rPr>
          <w:rFonts w:asciiTheme="minorHAnsi" w:hAnsiTheme="minorHAnsi" w:cstheme="minorHAnsi"/>
          <w:b/>
          <w:sz w:val="20"/>
        </w:rPr>
        <w:t>increas</w:t>
      </w:r>
      <w:r w:rsidR="00A22406" w:rsidRPr="00EE793C">
        <w:rPr>
          <w:rFonts w:asciiTheme="minorHAnsi" w:hAnsiTheme="minorHAnsi" w:cstheme="minorHAnsi"/>
          <w:b/>
          <w:sz w:val="20"/>
        </w:rPr>
        <w:t>e</w:t>
      </w:r>
      <w:r w:rsidRPr="00EE793C">
        <w:rPr>
          <w:rFonts w:asciiTheme="minorHAnsi" w:hAnsiTheme="minorHAnsi" w:cstheme="minorHAnsi"/>
          <w:b/>
          <w:sz w:val="20"/>
        </w:rPr>
        <w:t xml:space="preserve"> the level of target pest control</w:t>
      </w:r>
      <w:r w:rsidR="00271DCA" w:rsidRPr="00EE793C">
        <w:rPr>
          <w:rFonts w:asciiTheme="minorHAnsi" w:hAnsiTheme="minorHAnsi" w:cstheme="minorHAnsi"/>
          <w:b/>
          <w:sz w:val="20"/>
        </w:rPr>
        <w:t xml:space="preserve">. </w:t>
      </w:r>
      <w:r w:rsidR="00A33E71" w:rsidRPr="00EE793C">
        <w:rPr>
          <w:rFonts w:asciiTheme="minorHAnsi" w:hAnsiTheme="minorHAnsi" w:cstheme="minorHAnsi"/>
          <w:b/>
          <w:sz w:val="20"/>
        </w:rPr>
        <w:t>In certain circumstances</w:t>
      </w:r>
      <w:r w:rsidR="00A22406" w:rsidRPr="00EE793C">
        <w:rPr>
          <w:rFonts w:asciiTheme="minorHAnsi" w:hAnsiTheme="minorHAnsi" w:cstheme="minorHAnsi"/>
          <w:b/>
          <w:sz w:val="20"/>
        </w:rPr>
        <w:t>,</w:t>
      </w:r>
      <w:r w:rsidR="00A33E71" w:rsidRPr="00EE793C">
        <w:rPr>
          <w:rFonts w:asciiTheme="minorHAnsi" w:hAnsiTheme="minorHAnsi" w:cstheme="minorHAnsi"/>
          <w:b/>
          <w:sz w:val="20"/>
        </w:rPr>
        <w:t xml:space="preserve"> the </w:t>
      </w:r>
      <w:r w:rsidR="00D732FC" w:rsidRPr="00EE793C">
        <w:rPr>
          <w:rFonts w:asciiTheme="minorHAnsi" w:hAnsiTheme="minorHAnsi" w:cstheme="minorHAnsi"/>
          <w:b/>
          <w:sz w:val="20"/>
        </w:rPr>
        <w:t>application of che</w:t>
      </w:r>
      <w:r w:rsidR="00A33E71" w:rsidRPr="00EE793C">
        <w:rPr>
          <w:rFonts w:asciiTheme="minorHAnsi" w:hAnsiTheme="minorHAnsi" w:cstheme="minorHAnsi"/>
          <w:b/>
          <w:sz w:val="20"/>
        </w:rPr>
        <w:t xml:space="preserve">mical insecticides to transgenic crops also </w:t>
      </w:r>
      <w:r w:rsidR="00A22406" w:rsidRPr="00EE793C">
        <w:rPr>
          <w:rFonts w:asciiTheme="minorHAnsi" w:hAnsiTheme="minorHAnsi" w:cstheme="minorHAnsi"/>
          <w:b/>
          <w:sz w:val="20"/>
        </w:rPr>
        <w:t xml:space="preserve">may </w:t>
      </w:r>
      <w:r w:rsidR="00A33E71" w:rsidRPr="00EE793C">
        <w:rPr>
          <w:rFonts w:asciiTheme="minorHAnsi" w:hAnsiTheme="minorHAnsi" w:cstheme="minorHAnsi"/>
          <w:b/>
          <w:sz w:val="20"/>
        </w:rPr>
        <w:t xml:space="preserve">be considered for insecticide resistance management </w:t>
      </w:r>
      <w:r w:rsidR="00A22406" w:rsidRPr="00EE793C">
        <w:rPr>
          <w:rFonts w:asciiTheme="minorHAnsi" w:hAnsiTheme="minorHAnsi" w:cstheme="minorHAnsi"/>
          <w:b/>
          <w:sz w:val="20"/>
        </w:rPr>
        <w:t xml:space="preserve">(IRM) </w:t>
      </w:r>
      <w:r w:rsidR="00A33E71" w:rsidRPr="00EE793C">
        <w:rPr>
          <w:rFonts w:asciiTheme="minorHAnsi" w:hAnsiTheme="minorHAnsi" w:cstheme="minorHAnsi"/>
          <w:b/>
          <w:sz w:val="20"/>
        </w:rPr>
        <w:t>purposes.</w:t>
      </w:r>
    </w:p>
    <w:p w:rsidR="000A26FE" w:rsidRPr="00EE793C" w:rsidRDefault="000A26FE" w:rsidP="003403DD">
      <w:pPr>
        <w:jc w:val="both"/>
        <w:rPr>
          <w:rFonts w:asciiTheme="minorHAnsi" w:hAnsiTheme="minorHAnsi" w:cstheme="minorHAnsi"/>
          <w:b/>
          <w:sz w:val="20"/>
        </w:rPr>
      </w:pPr>
      <w:r w:rsidRPr="00EE793C">
        <w:rPr>
          <w:rFonts w:asciiTheme="minorHAnsi" w:hAnsiTheme="minorHAnsi" w:cstheme="minorHAnsi"/>
          <w:b/>
          <w:sz w:val="20"/>
        </w:rPr>
        <w:t>All currently commercialized synthetic insecticid</w:t>
      </w:r>
      <w:r w:rsidR="009713B2" w:rsidRPr="00EE793C">
        <w:rPr>
          <w:rFonts w:asciiTheme="minorHAnsi" w:hAnsiTheme="minorHAnsi" w:cstheme="minorHAnsi"/>
          <w:b/>
          <w:sz w:val="20"/>
        </w:rPr>
        <w:t>al</w:t>
      </w:r>
      <w:r w:rsidRPr="00EE793C">
        <w:rPr>
          <w:rFonts w:asciiTheme="minorHAnsi" w:hAnsiTheme="minorHAnsi" w:cstheme="minorHAnsi"/>
          <w:b/>
          <w:sz w:val="20"/>
        </w:rPr>
        <w:t xml:space="preserve"> chemistries offer an alternative mode of action to the insecticidal proteins expressed in transgenic plants and there is </w:t>
      </w:r>
      <w:r w:rsidR="00F56A22">
        <w:rPr>
          <w:rFonts w:asciiTheme="minorHAnsi" w:hAnsiTheme="minorHAnsi" w:cstheme="minorHAnsi"/>
          <w:b/>
          <w:sz w:val="20"/>
        </w:rPr>
        <w:t>little evidence for</w:t>
      </w:r>
      <w:r w:rsidRPr="00EE793C">
        <w:rPr>
          <w:rFonts w:asciiTheme="minorHAnsi" w:hAnsiTheme="minorHAnsi" w:cstheme="minorHAnsi"/>
          <w:b/>
          <w:sz w:val="20"/>
        </w:rPr>
        <w:t xml:space="preserve"> cross-resistance between these chemistries and the insecticidal proteins*. Therefore t</w:t>
      </w:r>
      <w:bookmarkStart w:id="0" w:name="_GoBack"/>
      <w:bookmarkEnd w:id="0"/>
      <w:r w:rsidRPr="00EE793C">
        <w:rPr>
          <w:rFonts w:asciiTheme="minorHAnsi" w:hAnsiTheme="minorHAnsi" w:cstheme="minorHAnsi"/>
          <w:b/>
          <w:sz w:val="20"/>
        </w:rPr>
        <w:t xml:space="preserve">he combined use of synthetic insecticidal chemicals and proteins which target the same insect pest offers the potential for an </w:t>
      </w:r>
      <w:r w:rsidR="00A22406" w:rsidRPr="00EE793C">
        <w:rPr>
          <w:rFonts w:asciiTheme="minorHAnsi" w:hAnsiTheme="minorHAnsi" w:cstheme="minorHAnsi"/>
          <w:b/>
          <w:sz w:val="20"/>
        </w:rPr>
        <w:t>IRM</w:t>
      </w:r>
      <w:r w:rsidRPr="00EE793C">
        <w:rPr>
          <w:rFonts w:asciiTheme="minorHAnsi" w:hAnsiTheme="minorHAnsi" w:cstheme="minorHAnsi"/>
          <w:b/>
          <w:sz w:val="20"/>
        </w:rPr>
        <w:t xml:space="preserve"> tactic that could be beneficial for preserving the susceptibility of the target insects to both components.  However, negative </w:t>
      </w:r>
      <w:r w:rsidR="009713B2" w:rsidRPr="00EE793C">
        <w:rPr>
          <w:rFonts w:asciiTheme="minorHAnsi" w:hAnsiTheme="minorHAnsi" w:cstheme="minorHAnsi"/>
          <w:b/>
          <w:sz w:val="20"/>
        </w:rPr>
        <w:t xml:space="preserve">IRM </w:t>
      </w:r>
      <w:r w:rsidRPr="00EE793C">
        <w:rPr>
          <w:rFonts w:asciiTheme="minorHAnsi" w:hAnsiTheme="minorHAnsi" w:cstheme="minorHAnsi"/>
          <w:b/>
          <w:sz w:val="20"/>
        </w:rPr>
        <w:t xml:space="preserve">impacts </w:t>
      </w:r>
      <w:r w:rsidR="002D4D9E" w:rsidRPr="00EE793C">
        <w:rPr>
          <w:rFonts w:asciiTheme="minorHAnsi" w:hAnsiTheme="minorHAnsi" w:cstheme="minorHAnsi"/>
          <w:b/>
          <w:sz w:val="20"/>
        </w:rPr>
        <w:t xml:space="preserve">may arise if </w:t>
      </w:r>
      <w:r w:rsidRPr="00EE793C">
        <w:rPr>
          <w:rFonts w:asciiTheme="minorHAnsi" w:hAnsiTheme="minorHAnsi" w:cstheme="minorHAnsi"/>
          <w:b/>
          <w:sz w:val="20"/>
        </w:rPr>
        <w:t>chemical insecticide</w:t>
      </w:r>
      <w:r w:rsidR="002D4D9E" w:rsidRPr="00EE793C">
        <w:rPr>
          <w:rFonts w:asciiTheme="minorHAnsi" w:hAnsiTheme="minorHAnsi" w:cstheme="minorHAnsi"/>
          <w:b/>
          <w:sz w:val="20"/>
        </w:rPr>
        <w:t>s</w:t>
      </w:r>
      <w:r w:rsidRPr="00EE793C">
        <w:rPr>
          <w:rFonts w:asciiTheme="minorHAnsi" w:hAnsiTheme="minorHAnsi" w:cstheme="minorHAnsi"/>
          <w:b/>
          <w:sz w:val="20"/>
        </w:rPr>
        <w:t xml:space="preserve"> </w:t>
      </w:r>
      <w:r w:rsidR="002D4D9E" w:rsidRPr="00EE793C">
        <w:rPr>
          <w:rFonts w:asciiTheme="minorHAnsi" w:hAnsiTheme="minorHAnsi" w:cstheme="minorHAnsi"/>
          <w:b/>
          <w:sz w:val="20"/>
        </w:rPr>
        <w:t xml:space="preserve">are applied </w:t>
      </w:r>
      <w:r w:rsidRPr="00EE793C">
        <w:rPr>
          <w:rFonts w:asciiTheme="minorHAnsi" w:hAnsiTheme="minorHAnsi" w:cstheme="minorHAnsi"/>
          <w:b/>
          <w:sz w:val="20"/>
        </w:rPr>
        <w:t xml:space="preserve">to a non-transgenic refuge </w:t>
      </w:r>
      <w:r w:rsidR="002D4D9E" w:rsidRPr="00EE793C">
        <w:rPr>
          <w:rFonts w:asciiTheme="minorHAnsi" w:hAnsiTheme="minorHAnsi" w:cstheme="minorHAnsi"/>
          <w:b/>
          <w:sz w:val="20"/>
        </w:rPr>
        <w:t xml:space="preserve">as this </w:t>
      </w:r>
      <w:r w:rsidRPr="00EE793C">
        <w:rPr>
          <w:rFonts w:asciiTheme="minorHAnsi" w:hAnsiTheme="minorHAnsi" w:cstheme="minorHAnsi"/>
          <w:b/>
          <w:sz w:val="20"/>
        </w:rPr>
        <w:t>reduces the</w:t>
      </w:r>
      <w:r w:rsidR="002D4D9E" w:rsidRPr="00EE793C">
        <w:rPr>
          <w:rFonts w:asciiTheme="minorHAnsi" w:hAnsiTheme="minorHAnsi" w:cstheme="minorHAnsi"/>
          <w:b/>
          <w:sz w:val="20"/>
        </w:rPr>
        <w:t xml:space="preserve"> population of insects that are</w:t>
      </w:r>
      <w:r w:rsidRPr="00EE793C">
        <w:rPr>
          <w:rFonts w:asciiTheme="minorHAnsi" w:hAnsiTheme="minorHAnsi" w:cstheme="minorHAnsi"/>
          <w:b/>
          <w:sz w:val="20"/>
        </w:rPr>
        <w:t xml:space="preserve"> susceptible </w:t>
      </w:r>
      <w:r w:rsidR="002D4D9E" w:rsidRPr="00EE793C">
        <w:rPr>
          <w:rFonts w:asciiTheme="minorHAnsi" w:hAnsiTheme="minorHAnsi" w:cstheme="minorHAnsi"/>
          <w:b/>
          <w:sz w:val="20"/>
        </w:rPr>
        <w:t xml:space="preserve">to </w:t>
      </w:r>
      <w:r w:rsidRPr="00EE793C">
        <w:rPr>
          <w:rFonts w:asciiTheme="minorHAnsi" w:hAnsiTheme="minorHAnsi" w:cstheme="minorHAnsi"/>
          <w:b/>
          <w:sz w:val="20"/>
        </w:rPr>
        <w:t>the plant expressed protein.</w:t>
      </w:r>
      <w:r w:rsidR="00812BDA" w:rsidRPr="00EE793C">
        <w:rPr>
          <w:rFonts w:asciiTheme="minorHAnsi" w:hAnsiTheme="minorHAnsi" w:cstheme="minorHAnsi"/>
          <w:b/>
          <w:sz w:val="20"/>
        </w:rPr>
        <w:t xml:space="preserve"> Therefore when selecting refuge size and structure, it is important to take into account chemical insecticide application programs.</w:t>
      </w:r>
    </w:p>
    <w:p w:rsidR="000A26FE" w:rsidRPr="00EE793C" w:rsidRDefault="001501FC" w:rsidP="003403DD">
      <w:pPr>
        <w:jc w:val="both"/>
        <w:rPr>
          <w:rFonts w:asciiTheme="minorHAnsi" w:hAnsiTheme="minorHAnsi" w:cstheme="minorHAnsi"/>
          <w:b/>
          <w:sz w:val="20"/>
        </w:rPr>
      </w:pPr>
      <w:r w:rsidRPr="00EE793C">
        <w:rPr>
          <w:rFonts w:asciiTheme="minorHAnsi" w:hAnsiTheme="minorHAnsi" w:cstheme="minorHAnsi"/>
          <w:b/>
          <w:sz w:val="20"/>
        </w:rPr>
        <w:t>W</w:t>
      </w:r>
      <w:r w:rsidR="00C07906" w:rsidRPr="00EE793C">
        <w:rPr>
          <w:rFonts w:asciiTheme="minorHAnsi" w:hAnsiTheme="minorHAnsi" w:cstheme="minorHAnsi"/>
          <w:b/>
          <w:sz w:val="20"/>
        </w:rPr>
        <w:t xml:space="preserve">hen considering a pest management program, it is important to take into account IRM considerations for both the transgenic </w:t>
      </w:r>
      <w:r w:rsidR="00F56A22">
        <w:rPr>
          <w:rFonts w:asciiTheme="minorHAnsi" w:hAnsiTheme="minorHAnsi" w:cstheme="minorHAnsi"/>
          <w:b/>
          <w:sz w:val="20"/>
        </w:rPr>
        <w:t>trait</w:t>
      </w:r>
      <w:r w:rsidR="00F56A22" w:rsidRPr="00EE793C">
        <w:rPr>
          <w:rFonts w:asciiTheme="minorHAnsi" w:hAnsiTheme="minorHAnsi" w:cstheme="minorHAnsi"/>
          <w:b/>
          <w:sz w:val="20"/>
        </w:rPr>
        <w:t xml:space="preserve"> </w:t>
      </w:r>
      <w:r w:rsidR="00C07906" w:rsidRPr="00EE793C">
        <w:rPr>
          <w:rFonts w:asciiTheme="minorHAnsi" w:hAnsiTheme="minorHAnsi" w:cstheme="minorHAnsi"/>
          <w:b/>
          <w:sz w:val="20"/>
        </w:rPr>
        <w:t>(i.e. refuge</w:t>
      </w:r>
      <w:r w:rsidR="00F56A22">
        <w:rPr>
          <w:rFonts w:asciiTheme="minorHAnsi" w:hAnsiTheme="minorHAnsi" w:cstheme="minorHAnsi"/>
          <w:b/>
          <w:sz w:val="20"/>
        </w:rPr>
        <w:t xml:space="preserve"> adoption</w:t>
      </w:r>
      <w:r w:rsidR="00C07906" w:rsidRPr="00EE793C">
        <w:rPr>
          <w:rFonts w:asciiTheme="minorHAnsi" w:hAnsiTheme="minorHAnsi" w:cstheme="minorHAnsi"/>
          <w:b/>
          <w:sz w:val="20"/>
        </w:rPr>
        <w:t>) and the chemistries being employed</w:t>
      </w:r>
      <w:r w:rsidR="00F56A22">
        <w:rPr>
          <w:rFonts w:asciiTheme="minorHAnsi" w:hAnsiTheme="minorHAnsi" w:cstheme="minorHAnsi"/>
          <w:b/>
          <w:sz w:val="20"/>
        </w:rPr>
        <w:t xml:space="preserve"> (both foliar applied and seed treatments)</w:t>
      </w:r>
      <w:r w:rsidR="00C07906" w:rsidRPr="00EE793C">
        <w:rPr>
          <w:rFonts w:asciiTheme="minorHAnsi" w:hAnsiTheme="minorHAnsi" w:cstheme="minorHAnsi"/>
          <w:b/>
          <w:sz w:val="20"/>
        </w:rPr>
        <w:t xml:space="preserve">. </w:t>
      </w:r>
      <w:r w:rsidR="000A26FE" w:rsidRPr="00EE793C">
        <w:rPr>
          <w:rFonts w:asciiTheme="minorHAnsi" w:hAnsiTheme="minorHAnsi" w:cstheme="minorHAnsi"/>
          <w:b/>
          <w:sz w:val="20"/>
        </w:rPr>
        <w:t>The following should be considered when assessing the IRM value of applying chemical insecticides to transgenic crops expressing insecticidal proteins:</w:t>
      </w:r>
    </w:p>
    <w:p w:rsidR="002C7A51" w:rsidRPr="00EE793C" w:rsidRDefault="000A26FE" w:rsidP="003403DD">
      <w:pPr>
        <w:jc w:val="both"/>
        <w:rPr>
          <w:rFonts w:asciiTheme="minorHAnsi" w:hAnsiTheme="minorHAnsi" w:cstheme="minorHAnsi"/>
          <w:sz w:val="20"/>
        </w:rPr>
      </w:pPr>
      <w:r w:rsidRPr="00EE793C">
        <w:rPr>
          <w:rFonts w:asciiTheme="minorHAnsi" w:hAnsiTheme="minorHAnsi" w:cstheme="minorHAnsi"/>
          <w:sz w:val="20"/>
        </w:rPr>
        <w:t>1)</w:t>
      </w:r>
      <w:r w:rsidRPr="00EE793C">
        <w:rPr>
          <w:rFonts w:asciiTheme="minorHAnsi" w:hAnsiTheme="minorHAnsi" w:cstheme="minorHAnsi"/>
          <w:sz w:val="20"/>
        </w:rPr>
        <w:tab/>
        <w:t>A</w:t>
      </w:r>
      <w:r w:rsidR="00A22406" w:rsidRPr="00EE793C">
        <w:rPr>
          <w:rFonts w:asciiTheme="minorHAnsi" w:hAnsiTheme="minorHAnsi" w:cstheme="minorHAnsi"/>
          <w:sz w:val="20"/>
        </w:rPr>
        <w:t>n IRM</w:t>
      </w:r>
      <w:r w:rsidRPr="00EE793C">
        <w:rPr>
          <w:rFonts w:asciiTheme="minorHAnsi" w:hAnsiTheme="minorHAnsi" w:cstheme="minorHAnsi"/>
          <w:sz w:val="20"/>
        </w:rPr>
        <w:t xml:space="preserve"> benefit of the combined use of insecticide chemistry and transgenic crops expressing insecticidal proteins will only occur </w:t>
      </w:r>
      <w:r w:rsidR="002D4D9E" w:rsidRPr="00EE793C">
        <w:rPr>
          <w:rFonts w:asciiTheme="minorHAnsi" w:hAnsiTheme="minorHAnsi" w:cstheme="minorHAnsi"/>
          <w:sz w:val="20"/>
        </w:rPr>
        <w:t>while</w:t>
      </w:r>
      <w:r w:rsidRPr="00EE793C">
        <w:rPr>
          <w:rFonts w:asciiTheme="minorHAnsi" w:hAnsiTheme="minorHAnsi" w:cstheme="minorHAnsi"/>
          <w:sz w:val="20"/>
        </w:rPr>
        <w:t xml:space="preserve"> the target insect </w:t>
      </w:r>
      <w:r w:rsidR="002D4D9E" w:rsidRPr="00EE793C">
        <w:rPr>
          <w:rFonts w:asciiTheme="minorHAnsi" w:hAnsiTheme="minorHAnsi" w:cstheme="minorHAnsi"/>
          <w:sz w:val="20"/>
        </w:rPr>
        <w:t>population is</w:t>
      </w:r>
      <w:r w:rsidRPr="00EE793C">
        <w:rPr>
          <w:rFonts w:asciiTheme="minorHAnsi" w:hAnsiTheme="minorHAnsi" w:cstheme="minorHAnsi"/>
          <w:sz w:val="20"/>
        </w:rPr>
        <w:t xml:space="preserve"> exposed </w:t>
      </w:r>
      <w:r w:rsidR="00931DD3" w:rsidRPr="00EE793C">
        <w:rPr>
          <w:rFonts w:asciiTheme="minorHAnsi" w:hAnsiTheme="minorHAnsi" w:cstheme="minorHAnsi"/>
          <w:sz w:val="20"/>
        </w:rPr>
        <w:t xml:space="preserve">simultaneously </w:t>
      </w:r>
      <w:r w:rsidRPr="00EE793C">
        <w:rPr>
          <w:rFonts w:asciiTheme="minorHAnsi" w:hAnsiTheme="minorHAnsi" w:cstheme="minorHAnsi"/>
          <w:sz w:val="20"/>
        </w:rPr>
        <w:t xml:space="preserve">to lethal doses of both the insecticide chemistry and the insecticidal protein(s). </w:t>
      </w:r>
    </w:p>
    <w:p w:rsidR="000A26FE" w:rsidRPr="00EE793C" w:rsidRDefault="000A26FE" w:rsidP="003403DD">
      <w:pPr>
        <w:jc w:val="both"/>
        <w:rPr>
          <w:rFonts w:asciiTheme="minorHAnsi" w:hAnsiTheme="minorHAnsi" w:cstheme="minorHAnsi"/>
          <w:sz w:val="20"/>
        </w:rPr>
      </w:pPr>
      <w:r w:rsidRPr="00EE793C">
        <w:rPr>
          <w:rFonts w:asciiTheme="minorHAnsi" w:hAnsiTheme="minorHAnsi" w:cstheme="minorHAnsi"/>
          <w:sz w:val="20"/>
        </w:rPr>
        <w:t>2)</w:t>
      </w:r>
      <w:r w:rsidRPr="00EE793C">
        <w:rPr>
          <w:rFonts w:asciiTheme="minorHAnsi" w:hAnsiTheme="minorHAnsi" w:cstheme="minorHAnsi"/>
          <w:sz w:val="20"/>
        </w:rPr>
        <w:tab/>
        <w:t>For there to be a</w:t>
      </w:r>
      <w:r w:rsidR="00A22406" w:rsidRPr="00EE793C">
        <w:rPr>
          <w:rFonts w:asciiTheme="minorHAnsi" w:hAnsiTheme="minorHAnsi" w:cstheme="minorHAnsi"/>
          <w:sz w:val="20"/>
        </w:rPr>
        <w:t>n</w:t>
      </w:r>
      <w:r w:rsidRPr="00EE793C">
        <w:rPr>
          <w:rFonts w:asciiTheme="minorHAnsi" w:hAnsiTheme="minorHAnsi" w:cstheme="minorHAnsi"/>
          <w:sz w:val="20"/>
        </w:rPr>
        <w:t xml:space="preserve"> </w:t>
      </w:r>
      <w:r w:rsidR="00A22406" w:rsidRPr="00EE793C">
        <w:rPr>
          <w:rFonts w:asciiTheme="minorHAnsi" w:hAnsiTheme="minorHAnsi" w:cstheme="minorHAnsi"/>
          <w:sz w:val="20"/>
        </w:rPr>
        <w:t>IRM</w:t>
      </w:r>
      <w:r w:rsidRPr="00EE793C">
        <w:rPr>
          <w:rFonts w:asciiTheme="minorHAnsi" w:hAnsiTheme="minorHAnsi" w:cstheme="minorHAnsi"/>
          <w:sz w:val="20"/>
        </w:rPr>
        <w:t xml:space="preserve"> benefit, the insecticide should be applied to the transgenic crop but not the refuge. In cases where both the transgenic crop and the refuge are treated with the insecticide</w:t>
      </w:r>
      <w:r w:rsidR="00A22406" w:rsidRPr="00EE793C">
        <w:rPr>
          <w:rFonts w:asciiTheme="minorHAnsi" w:hAnsiTheme="minorHAnsi" w:cstheme="minorHAnsi"/>
          <w:sz w:val="20"/>
        </w:rPr>
        <w:t>,</w:t>
      </w:r>
      <w:r w:rsidR="002C7A51" w:rsidRPr="00EE793C">
        <w:rPr>
          <w:rFonts w:asciiTheme="minorHAnsi" w:hAnsiTheme="minorHAnsi" w:cstheme="minorHAnsi"/>
          <w:sz w:val="20"/>
        </w:rPr>
        <w:t xml:space="preserve"> the </w:t>
      </w:r>
      <w:r w:rsidR="00A22406" w:rsidRPr="00EE793C">
        <w:rPr>
          <w:rFonts w:asciiTheme="minorHAnsi" w:hAnsiTheme="minorHAnsi" w:cstheme="minorHAnsi"/>
          <w:sz w:val="20"/>
        </w:rPr>
        <w:t>IRM</w:t>
      </w:r>
      <w:r w:rsidR="002C7A51" w:rsidRPr="00EE793C">
        <w:rPr>
          <w:rFonts w:asciiTheme="minorHAnsi" w:hAnsiTheme="minorHAnsi" w:cstheme="minorHAnsi"/>
          <w:sz w:val="20"/>
        </w:rPr>
        <w:t xml:space="preserve"> benefits will be neutralized.  In circumstances where only the refuge is sprayed</w:t>
      </w:r>
      <w:r w:rsidR="009713B2" w:rsidRPr="00EE793C">
        <w:rPr>
          <w:rFonts w:asciiTheme="minorHAnsi" w:hAnsiTheme="minorHAnsi" w:cstheme="minorHAnsi"/>
          <w:sz w:val="20"/>
        </w:rPr>
        <w:t>,</w:t>
      </w:r>
      <w:r w:rsidR="002C7A51" w:rsidRPr="00EE793C">
        <w:rPr>
          <w:rFonts w:asciiTheme="minorHAnsi" w:hAnsiTheme="minorHAnsi" w:cstheme="minorHAnsi"/>
          <w:sz w:val="20"/>
        </w:rPr>
        <w:t xml:space="preserve"> this will have a negative effect on </w:t>
      </w:r>
      <w:r w:rsidR="009713B2" w:rsidRPr="00EE793C">
        <w:rPr>
          <w:rFonts w:asciiTheme="minorHAnsi" w:hAnsiTheme="minorHAnsi" w:cstheme="minorHAnsi"/>
          <w:sz w:val="20"/>
        </w:rPr>
        <w:t>IRM</w:t>
      </w:r>
      <w:r w:rsidR="002C7A51" w:rsidRPr="00EE793C">
        <w:rPr>
          <w:rFonts w:asciiTheme="minorHAnsi" w:hAnsiTheme="minorHAnsi" w:cstheme="minorHAnsi"/>
          <w:sz w:val="20"/>
        </w:rPr>
        <w:t xml:space="preserve"> for the transgenic crop. Despite the neutral or negative effects on </w:t>
      </w:r>
      <w:r w:rsidR="009713B2" w:rsidRPr="00EE793C">
        <w:rPr>
          <w:rFonts w:asciiTheme="minorHAnsi" w:hAnsiTheme="minorHAnsi" w:cstheme="minorHAnsi"/>
          <w:sz w:val="20"/>
        </w:rPr>
        <w:t>IRM</w:t>
      </w:r>
      <w:r w:rsidR="002C7A51" w:rsidRPr="00EE793C">
        <w:rPr>
          <w:rFonts w:asciiTheme="minorHAnsi" w:hAnsiTheme="minorHAnsi" w:cstheme="minorHAnsi"/>
          <w:sz w:val="20"/>
        </w:rPr>
        <w:t>, insecticide sprays applied to the refuge</w:t>
      </w:r>
      <w:r w:rsidRPr="00EE793C">
        <w:rPr>
          <w:rFonts w:asciiTheme="minorHAnsi" w:hAnsiTheme="minorHAnsi" w:cstheme="minorHAnsi"/>
          <w:sz w:val="20"/>
        </w:rPr>
        <w:t xml:space="preserve"> </w:t>
      </w:r>
      <w:r w:rsidR="002C7A51" w:rsidRPr="00EE793C">
        <w:rPr>
          <w:rFonts w:asciiTheme="minorHAnsi" w:hAnsiTheme="minorHAnsi" w:cstheme="minorHAnsi"/>
          <w:sz w:val="20"/>
        </w:rPr>
        <w:t xml:space="preserve">may offer </w:t>
      </w:r>
      <w:r w:rsidRPr="00EE793C">
        <w:rPr>
          <w:rFonts w:asciiTheme="minorHAnsi" w:hAnsiTheme="minorHAnsi" w:cstheme="minorHAnsi"/>
          <w:sz w:val="20"/>
        </w:rPr>
        <w:t>other benefits such as improved pest control.</w:t>
      </w:r>
    </w:p>
    <w:p w:rsidR="00A33E71" w:rsidRPr="00EE793C" w:rsidRDefault="000A26FE" w:rsidP="003403DD">
      <w:pPr>
        <w:jc w:val="both"/>
        <w:rPr>
          <w:rFonts w:asciiTheme="minorHAnsi" w:hAnsiTheme="minorHAnsi" w:cstheme="minorHAnsi"/>
          <w:sz w:val="20"/>
        </w:rPr>
      </w:pPr>
      <w:r w:rsidRPr="00EE793C">
        <w:rPr>
          <w:rFonts w:asciiTheme="minorHAnsi" w:hAnsiTheme="minorHAnsi" w:cstheme="minorHAnsi"/>
          <w:sz w:val="20"/>
        </w:rPr>
        <w:t>3)</w:t>
      </w:r>
      <w:r w:rsidRPr="00EE793C">
        <w:rPr>
          <w:rFonts w:asciiTheme="minorHAnsi" w:hAnsiTheme="minorHAnsi" w:cstheme="minorHAnsi"/>
          <w:sz w:val="20"/>
        </w:rPr>
        <w:tab/>
        <w:t>In most cases</w:t>
      </w:r>
      <w:r w:rsidR="009713B2" w:rsidRPr="00EE793C">
        <w:rPr>
          <w:rFonts w:asciiTheme="minorHAnsi" w:hAnsiTheme="minorHAnsi" w:cstheme="minorHAnsi"/>
          <w:sz w:val="20"/>
        </w:rPr>
        <w:t>,</w:t>
      </w:r>
      <w:r w:rsidRPr="00EE793C">
        <w:rPr>
          <w:rFonts w:asciiTheme="minorHAnsi" w:hAnsiTheme="minorHAnsi" w:cstheme="minorHAnsi"/>
          <w:sz w:val="20"/>
        </w:rPr>
        <w:t xml:space="preserve"> a refuge-in-a-bag (RIB) strategy does not allow for the selective application of chemical insecticides only to the transgenic plants, and therefore the impact of chemical applications to both the transgenic plants and the embedded refuge </w:t>
      </w:r>
      <w:r w:rsidR="002D4D9E" w:rsidRPr="00EE793C">
        <w:rPr>
          <w:rFonts w:asciiTheme="minorHAnsi" w:hAnsiTheme="minorHAnsi" w:cstheme="minorHAnsi"/>
          <w:sz w:val="20"/>
        </w:rPr>
        <w:t>is unlikely to provide a</w:t>
      </w:r>
      <w:r w:rsidR="009713B2" w:rsidRPr="00EE793C">
        <w:rPr>
          <w:rFonts w:asciiTheme="minorHAnsi" w:hAnsiTheme="minorHAnsi" w:cstheme="minorHAnsi"/>
          <w:sz w:val="20"/>
        </w:rPr>
        <w:t>n IRM</w:t>
      </w:r>
      <w:r w:rsidR="002D4D9E" w:rsidRPr="00EE793C">
        <w:rPr>
          <w:rFonts w:asciiTheme="minorHAnsi" w:hAnsiTheme="minorHAnsi" w:cstheme="minorHAnsi"/>
          <w:sz w:val="20"/>
        </w:rPr>
        <w:t xml:space="preserve"> benefit</w:t>
      </w:r>
      <w:r w:rsidRPr="00EE793C">
        <w:rPr>
          <w:rFonts w:asciiTheme="minorHAnsi" w:hAnsiTheme="minorHAnsi" w:cstheme="minorHAnsi"/>
          <w:sz w:val="20"/>
        </w:rPr>
        <w:t xml:space="preserve">. </w:t>
      </w:r>
    </w:p>
    <w:p w:rsidR="000A26FE" w:rsidRPr="00EE793C" w:rsidRDefault="00A33E71" w:rsidP="003403DD">
      <w:pPr>
        <w:jc w:val="both"/>
        <w:rPr>
          <w:rFonts w:asciiTheme="minorHAnsi" w:hAnsiTheme="minorHAnsi" w:cstheme="minorHAnsi"/>
          <w:sz w:val="20"/>
        </w:rPr>
      </w:pPr>
      <w:r w:rsidRPr="00EE793C">
        <w:rPr>
          <w:rFonts w:asciiTheme="minorHAnsi" w:hAnsiTheme="minorHAnsi" w:cstheme="minorHAnsi"/>
          <w:sz w:val="20"/>
        </w:rPr>
        <w:t>4)</w:t>
      </w:r>
      <w:r w:rsidRPr="00EE793C">
        <w:rPr>
          <w:rFonts w:asciiTheme="minorHAnsi" w:hAnsiTheme="minorHAnsi" w:cstheme="minorHAnsi"/>
          <w:sz w:val="20"/>
        </w:rPr>
        <w:tab/>
        <w:t xml:space="preserve">The application of insecticides to a field that contains, or is suspected to contain, a significant proportion of target pests that are resistant to the transgenic crop can provide local suppression of the pest population and slow the geographic spread of the resistant insects.  This use of insecticides can therefore provide area-wide </w:t>
      </w:r>
      <w:r w:rsidR="009713B2" w:rsidRPr="00EE793C">
        <w:rPr>
          <w:rFonts w:asciiTheme="minorHAnsi" w:hAnsiTheme="minorHAnsi" w:cstheme="minorHAnsi"/>
          <w:sz w:val="20"/>
        </w:rPr>
        <w:t>IRM</w:t>
      </w:r>
      <w:r w:rsidRPr="00EE793C">
        <w:rPr>
          <w:rFonts w:asciiTheme="minorHAnsi" w:hAnsiTheme="minorHAnsi" w:cstheme="minorHAnsi"/>
          <w:sz w:val="20"/>
        </w:rPr>
        <w:t xml:space="preserve"> benefits.</w:t>
      </w:r>
    </w:p>
    <w:p w:rsidR="00A33E71" w:rsidRPr="00EE793C" w:rsidRDefault="00A33E71" w:rsidP="003403DD">
      <w:pPr>
        <w:jc w:val="both"/>
        <w:rPr>
          <w:rFonts w:asciiTheme="minorHAnsi" w:hAnsiTheme="minorHAnsi" w:cstheme="minorHAnsi"/>
          <w:sz w:val="20"/>
        </w:rPr>
      </w:pPr>
      <w:r w:rsidRPr="00EE793C">
        <w:rPr>
          <w:rFonts w:asciiTheme="minorHAnsi" w:hAnsiTheme="minorHAnsi" w:cstheme="minorHAnsi"/>
          <w:sz w:val="20"/>
        </w:rPr>
        <w:t>5</w:t>
      </w:r>
      <w:r w:rsidR="000A26FE" w:rsidRPr="00EE793C">
        <w:rPr>
          <w:rFonts w:asciiTheme="minorHAnsi" w:hAnsiTheme="minorHAnsi" w:cstheme="minorHAnsi"/>
          <w:sz w:val="20"/>
        </w:rPr>
        <w:t>)</w:t>
      </w:r>
      <w:r w:rsidR="000A26FE" w:rsidRPr="00EE793C">
        <w:rPr>
          <w:rFonts w:asciiTheme="minorHAnsi" w:hAnsiTheme="minorHAnsi" w:cstheme="minorHAnsi"/>
          <w:sz w:val="20"/>
        </w:rPr>
        <w:tab/>
        <w:t>The combined effects of the chemical insecticide and the expressed insecticidal proteins will be less effective and potentially detrimental if resistance has or is already developing to either the chemical or the protein(s).</w:t>
      </w:r>
    </w:p>
    <w:p w:rsidR="00B95DF1" w:rsidRPr="00EE793C" w:rsidRDefault="00A33E71" w:rsidP="003403DD">
      <w:pPr>
        <w:jc w:val="both"/>
        <w:rPr>
          <w:rFonts w:asciiTheme="minorHAnsi" w:hAnsiTheme="minorHAnsi" w:cstheme="minorHAnsi"/>
          <w:sz w:val="16"/>
        </w:rPr>
      </w:pPr>
      <w:r w:rsidRPr="00EE793C" w:rsidDel="00A33E71">
        <w:rPr>
          <w:rFonts w:asciiTheme="minorHAnsi" w:hAnsiTheme="minorHAnsi" w:cstheme="minorHAnsi"/>
          <w:sz w:val="20"/>
        </w:rPr>
        <w:t xml:space="preserve"> </w:t>
      </w:r>
      <w:r w:rsidR="000A26FE" w:rsidRPr="00EE793C">
        <w:rPr>
          <w:rFonts w:asciiTheme="minorHAnsi" w:hAnsiTheme="minorHAnsi" w:cstheme="minorHAnsi"/>
          <w:sz w:val="16"/>
        </w:rPr>
        <w:t xml:space="preserve">*Not including foliar applied sprays which are based on </w:t>
      </w:r>
      <w:r w:rsidR="000A26FE" w:rsidRPr="00EE793C">
        <w:rPr>
          <w:rFonts w:asciiTheme="minorHAnsi" w:hAnsiTheme="minorHAnsi" w:cstheme="minorHAnsi"/>
          <w:i/>
          <w:sz w:val="16"/>
        </w:rPr>
        <w:t>Bacillus thuringiensis</w:t>
      </w:r>
      <w:r w:rsidR="000A26FE" w:rsidRPr="00EE793C">
        <w:rPr>
          <w:rFonts w:asciiTheme="minorHAnsi" w:hAnsiTheme="minorHAnsi" w:cstheme="minorHAnsi"/>
          <w:sz w:val="16"/>
        </w:rPr>
        <w:t xml:space="preserve"> proteins.</w:t>
      </w:r>
    </w:p>
    <w:sectPr w:rsidR="00B95DF1" w:rsidRPr="00EE793C" w:rsidSect="003403DD">
      <w:headerReference w:type="default" r:id="rId8"/>
      <w:pgSz w:w="12240" w:h="15840"/>
      <w:pgMar w:top="2268" w:right="1183"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A5C" w:rsidRDefault="00F01A5C" w:rsidP="000A26FE">
      <w:pPr>
        <w:spacing w:after="0" w:line="240" w:lineRule="auto"/>
      </w:pPr>
      <w:r>
        <w:separator/>
      </w:r>
    </w:p>
  </w:endnote>
  <w:endnote w:type="continuationSeparator" w:id="0">
    <w:p w:rsidR="00F01A5C" w:rsidRDefault="00F01A5C" w:rsidP="000A2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A5C" w:rsidRDefault="00F01A5C" w:rsidP="000A26FE">
      <w:pPr>
        <w:spacing w:after="0" w:line="240" w:lineRule="auto"/>
      </w:pPr>
      <w:r>
        <w:separator/>
      </w:r>
    </w:p>
  </w:footnote>
  <w:footnote w:type="continuationSeparator" w:id="0">
    <w:p w:rsidR="00F01A5C" w:rsidRDefault="00F01A5C" w:rsidP="000A26F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DD" w:rsidRDefault="003403DD">
    <w:pPr>
      <w:pStyle w:val="Header"/>
      <w:rPr>
        <w:rFonts w:asciiTheme="minorHAnsi" w:hAnsiTheme="minorHAnsi" w:cstheme="minorHAnsi"/>
        <w:sz w:val="20"/>
        <w:lang w:val="de-CH"/>
      </w:rPr>
    </w:pPr>
    <w:r>
      <w:rPr>
        <w:noProof/>
      </w:rPr>
      <mc:AlternateContent>
        <mc:Choice Requires="wps">
          <w:drawing>
            <wp:anchor distT="0" distB="0" distL="114300" distR="114300" simplePos="0" relativeHeight="251659264" behindDoc="0" locked="0" layoutInCell="1" allowOverlap="1" wp14:anchorId="43DABA24" wp14:editId="3923DAF5">
              <wp:simplePos x="0" y="0"/>
              <wp:positionH relativeFrom="column">
                <wp:posOffset>2743200</wp:posOffset>
              </wp:positionH>
              <wp:positionV relativeFrom="paragraph">
                <wp:posOffset>-111125</wp:posOffset>
              </wp:positionV>
              <wp:extent cx="3543300" cy="571500"/>
              <wp:effectExtent l="0" t="0" r="1270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DD" w:rsidRDefault="003403DD" w:rsidP="003403DD">
                          <w:pPr>
                            <w:pStyle w:val="Header"/>
                            <w:spacing w:before="60"/>
                            <w:ind w:right="181"/>
                            <w:jc w:val="right"/>
                            <w:rPr>
                              <w:rFonts w:cs="Arial"/>
                              <w:b/>
                              <w:color w:val="999999"/>
                            </w:rPr>
                          </w:pPr>
                          <w:r>
                            <w:rPr>
                              <w:rFonts w:cs="Arial"/>
                              <w:b/>
                              <w:color w:val="999999"/>
                            </w:rPr>
                            <w:t>Insecticide Resistance Action Committee</w:t>
                          </w:r>
                        </w:p>
                        <w:p w:rsidR="003403DD" w:rsidRDefault="003403DD" w:rsidP="003403DD">
                          <w:pPr>
                            <w:pStyle w:val="Header"/>
                            <w:tabs>
                              <w:tab w:val="left" w:pos="180"/>
                            </w:tabs>
                            <w:spacing w:before="60"/>
                            <w:ind w:left="180" w:right="181"/>
                            <w:jc w:val="right"/>
                            <w:rPr>
                              <w:rFonts w:cs="Arial"/>
                              <w:b/>
                              <w:color w:val="999999"/>
                            </w:rPr>
                          </w:pPr>
                          <w:r>
                            <w:rPr>
                              <w:rFonts w:cs="Arial"/>
                              <w:b/>
                              <w:color w:val="999999"/>
                            </w:rPr>
                            <w:t>www.irac-online.org</w:t>
                          </w:r>
                        </w:p>
                        <w:p w:rsidR="003403DD" w:rsidRDefault="003403DD" w:rsidP="003403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in;margin-top:-8.7pt;width:27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" stroked="f">
              <v:textbox>
                <w:txbxContent>
                  <w:p w:rsidR="003403DD" w:rsidRDefault="003403DD" w:rsidP="003403DD">
                    <w:pPr>
                      <w:pStyle w:val="Header"/>
                      <w:spacing w:before="60"/>
                      <w:ind w:right="181"/>
                      <w:jc w:val="right"/>
                      <w:rPr>
                        <w:rFonts w:cs="Arial"/>
                        <w:b/>
                        <w:color w:val="999999"/>
                      </w:rPr>
                    </w:pPr>
                    <w:r>
                      <w:rPr>
                        <w:rFonts w:cs="Arial"/>
                        <w:b/>
                        <w:color w:val="999999"/>
                      </w:rPr>
                      <w:t>Insecticide Resistance Action Committee</w:t>
                    </w:r>
                  </w:p>
                  <w:p w:rsidR="003403DD" w:rsidRDefault="003403DD" w:rsidP="003403DD">
                    <w:pPr>
                      <w:pStyle w:val="Header"/>
                      <w:tabs>
                        <w:tab w:val="left" w:pos="180"/>
                      </w:tabs>
                      <w:spacing w:before="60"/>
                      <w:ind w:left="180" w:right="181"/>
                      <w:jc w:val="right"/>
                      <w:rPr>
                        <w:rFonts w:cs="Arial"/>
                        <w:b/>
                        <w:color w:val="999999"/>
                      </w:rPr>
                    </w:pPr>
                    <w:r>
                      <w:rPr>
                        <w:rFonts w:cs="Arial"/>
                        <w:b/>
                        <w:color w:val="999999"/>
                      </w:rPr>
                      <w:t>www.irac-online.org</w:t>
                    </w:r>
                  </w:p>
                  <w:p w:rsidR="003403DD" w:rsidRDefault="003403DD" w:rsidP="003403DD">
                    <w:pPr>
                      <w:jc w:val="center"/>
                    </w:pPr>
                  </w:p>
                </w:txbxContent>
              </v:textbox>
            </v:shape>
          </w:pict>
        </mc:Fallback>
      </mc:AlternateContent>
    </w:r>
    <w:r>
      <w:rPr>
        <w:noProof/>
      </w:rPr>
      <w:drawing>
        <wp:inline distT="0" distB="0" distL="0" distR="0" wp14:anchorId="2F93C7B7" wp14:editId="536181BC">
          <wp:extent cx="1765300" cy="508000"/>
          <wp:effectExtent l="0" t="0" r="0" b="0"/>
          <wp:docPr id="1" name="Picture 1" descr="logo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508000"/>
                  </a:xfrm>
                  <a:prstGeom prst="rect">
                    <a:avLst/>
                  </a:prstGeom>
                  <a:noFill/>
                  <a:ln>
                    <a:noFill/>
                  </a:ln>
                </pic:spPr>
              </pic:pic>
            </a:graphicData>
          </a:graphic>
        </wp:inline>
      </w:drawing>
    </w:r>
  </w:p>
  <w:p w:rsidR="00D732FC" w:rsidRPr="000A26FE" w:rsidRDefault="00F56A22" w:rsidP="003403DD">
    <w:pPr>
      <w:pStyle w:val="Header"/>
      <w:jc w:val="right"/>
      <w:rPr>
        <w:rFonts w:asciiTheme="minorHAnsi" w:hAnsiTheme="minorHAnsi" w:cstheme="minorHAnsi"/>
        <w:sz w:val="20"/>
        <w:lang w:val="de-CH"/>
      </w:rPr>
    </w:pPr>
    <w:r>
      <w:rPr>
        <w:rFonts w:asciiTheme="minorHAnsi" w:hAnsiTheme="minorHAnsi" w:cstheme="minorHAnsi"/>
        <w:sz w:val="20"/>
        <w:lang w:val="de-CH"/>
      </w:rPr>
      <w:t>Version 1.6,</w:t>
    </w:r>
    <w:r w:rsidR="00D732FC">
      <w:rPr>
        <w:rFonts w:asciiTheme="minorHAnsi" w:hAnsiTheme="minorHAnsi" w:cstheme="minorHAnsi"/>
        <w:sz w:val="20"/>
        <w:lang w:val="de-CH"/>
      </w:rPr>
      <w:t xml:space="preserve"> </w:t>
    </w:r>
    <w:r w:rsidR="00C07906">
      <w:rPr>
        <w:rFonts w:asciiTheme="minorHAnsi" w:hAnsiTheme="minorHAnsi" w:cstheme="minorHAnsi"/>
        <w:sz w:val="20"/>
        <w:lang w:val="de-CH"/>
      </w:rPr>
      <w:t>0</w:t>
    </w:r>
    <w:r>
      <w:rPr>
        <w:rFonts w:asciiTheme="minorHAnsi" w:hAnsiTheme="minorHAnsi" w:cstheme="minorHAnsi"/>
        <w:sz w:val="20"/>
        <w:lang w:val="de-CH"/>
      </w:rPr>
      <w:t>4</w:t>
    </w:r>
    <w:r w:rsidR="00D732FC">
      <w:rPr>
        <w:rFonts w:asciiTheme="minorHAnsi" w:hAnsiTheme="minorHAnsi" w:cstheme="minorHAnsi"/>
        <w:sz w:val="20"/>
        <w:lang w:val="de-CH"/>
      </w:rPr>
      <w:t>.0</w:t>
    </w:r>
    <w:r>
      <w:rPr>
        <w:rFonts w:asciiTheme="minorHAnsi" w:hAnsiTheme="minorHAnsi" w:cstheme="minorHAnsi"/>
        <w:sz w:val="20"/>
        <w:lang w:val="de-CH"/>
      </w:rPr>
      <w:t>9</w:t>
    </w:r>
    <w:r w:rsidR="00D732FC">
      <w:rPr>
        <w:rFonts w:asciiTheme="minorHAnsi" w:hAnsiTheme="minorHAnsi" w:cstheme="minorHAnsi"/>
        <w:sz w:val="20"/>
        <w:lang w:val="de-CH"/>
      </w:rPr>
      <w:t>.201</w:t>
    </w:r>
    <w:r w:rsidR="007C33E2">
      <w:rPr>
        <w:rFonts w:asciiTheme="minorHAnsi" w:hAnsiTheme="minorHAnsi" w:cstheme="minorHAnsi"/>
        <w:sz w:val="20"/>
        <w:lang w:val="de-CH"/>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FE"/>
    <w:rsid w:val="00000285"/>
    <w:rsid w:val="00016BBF"/>
    <w:rsid w:val="00021CEF"/>
    <w:rsid w:val="00036689"/>
    <w:rsid w:val="00037C58"/>
    <w:rsid w:val="00040EF3"/>
    <w:rsid w:val="00050AA8"/>
    <w:rsid w:val="00052AF9"/>
    <w:rsid w:val="00055F61"/>
    <w:rsid w:val="00061094"/>
    <w:rsid w:val="000673DF"/>
    <w:rsid w:val="00072C48"/>
    <w:rsid w:val="0008690E"/>
    <w:rsid w:val="00096B8E"/>
    <w:rsid w:val="000A26FE"/>
    <w:rsid w:val="000B1505"/>
    <w:rsid w:val="000B3118"/>
    <w:rsid w:val="000D009D"/>
    <w:rsid w:val="000F1E71"/>
    <w:rsid w:val="000F3F7D"/>
    <w:rsid w:val="000F58B3"/>
    <w:rsid w:val="000F7FFB"/>
    <w:rsid w:val="0010329C"/>
    <w:rsid w:val="00103E41"/>
    <w:rsid w:val="00120A8D"/>
    <w:rsid w:val="00145A00"/>
    <w:rsid w:val="001501FC"/>
    <w:rsid w:val="00157D9A"/>
    <w:rsid w:val="00166D7E"/>
    <w:rsid w:val="001C2BDC"/>
    <w:rsid w:val="001E6299"/>
    <w:rsid w:val="00202020"/>
    <w:rsid w:val="0020224F"/>
    <w:rsid w:val="00237BFB"/>
    <w:rsid w:val="00254515"/>
    <w:rsid w:val="00271DCA"/>
    <w:rsid w:val="0027355C"/>
    <w:rsid w:val="002B04CA"/>
    <w:rsid w:val="002C7A51"/>
    <w:rsid w:val="002D4D9E"/>
    <w:rsid w:val="002D6EE4"/>
    <w:rsid w:val="00333DC8"/>
    <w:rsid w:val="003403DD"/>
    <w:rsid w:val="0035691D"/>
    <w:rsid w:val="00360C35"/>
    <w:rsid w:val="00363830"/>
    <w:rsid w:val="003706A1"/>
    <w:rsid w:val="003A132C"/>
    <w:rsid w:val="003B2291"/>
    <w:rsid w:val="003B33F2"/>
    <w:rsid w:val="003C34E2"/>
    <w:rsid w:val="003C59BF"/>
    <w:rsid w:val="003D75AD"/>
    <w:rsid w:val="003E7888"/>
    <w:rsid w:val="0041061F"/>
    <w:rsid w:val="004169E5"/>
    <w:rsid w:val="00455B75"/>
    <w:rsid w:val="00496427"/>
    <w:rsid w:val="004B1D11"/>
    <w:rsid w:val="004B691C"/>
    <w:rsid w:val="004C222C"/>
    <w:rsid w:val="004D17ED"/>
    <w:rsid w:val="004E125B"/>
    <w:rsid w:val="00505006"/>
    <w:rsid w:val="0051131B"/>
    <w:rsid w:val="00516EDB"/>
    <w:rsid w:val="00556FFF"/>
    <w:rsid w:val="005570B2"/>
    <w:rsid w:val="00570551"/>
    <w:rsid w:val="005856DE"/>
    <w:rsid w:val="00587427"/>
    <w:rsid w:val="00595512"/>
    <w:rsid w:val="00596CB3"/>
    <w:rsid w:val="005F0437"/>
    <w:rsid w:val="005F6C9E"/>
    <w:rsid w:val="00604685"/>
    <w:rsid w:val="00612D23"/>
    <w:rsid w:val="00624514"/>
    <w:rsid w:val="00631AD0"/>
    <w:rsid w:val="00647BD0"/>
    <w:rsid w:val="006514EF"/>
    <w:rsid w:val="006567AD"/>
    <w:rsid w:val="00657D8C"/>
    <w:rsid w:val="00672C06"/>
    <w:rsid w:val="0068267C"/>
    <w:rsid w:val="00684E63"/>
    <w:rsid w:val="006A75E7"/>
    <w:rsid w:val="006B45E9"/>
    <w:rsid w:val="006B76C9"/>
    <w:rsid w:val="006C078F"/>
    <w:rsid w:val="006C08E3"/>
    <w:rsid w:val="006C3A82"/>
    <w:rsid w:val="006C4ED3"/>
    <w:rsid w:val="006C509D"/>
    <w:rsid w:val="006F1846"/>
    <w:rsid w:val="007038A7"/>
    <w:rsid w:val="00710E9A"/>
    <w:rsid w:val="00717B11"/>
    <w:rsid w:val="00742803"/>
    <w:rsid w:val="00743807"/>
    <w:rsid w:val="00744260"/>
    <w:rsid w:val="007457C6"/>
    <w:rsid w:val="00762181"/>
    <w:rsid w:val="007748C4"/>
    <w:rsid w:val="00787775"/>
    <w:rsid w:val="007A5B62"/>
    <w:rsid w:val="007B27CD"/>
    <w:rsid w:val="007B32DB"/>
    <w:rsid w:val="007B3F7B"/>
    <w:rsid w:val="007B717F"/>
    <w:rsid w:val="007C0855"/>
    <w:rsid w:val="007C19B2"/>
    <w:rsid w:val="007C33E2"/>
    <w:rsid w:val="007D6729"/>
    <w:rsid w:val="007E2DF2"/>
    <w:rsid w:val="007F3B5B"/>
    <w:rsid w:val="007F6756"/>
    <w:rsid w:val="008052CB"/>
    <w:rsid w:val="00805F8C"/>
    <w:rsid w:val="00812BDA"/>
    <w:rsid w:val="00827FB5"/>
    <w:rsid w:val="008439AE"/>
    <w:rsid w:val="00844638"/>
    <w:rsid w:val="00846E9E"/>
    <w:rsid w:val="008660AF"/>
    <w:rsid w:val="00867C13"/>
    <w:rsid w:val="00872C76"/>
    <w:rsid w:val="00880086"/>
    <w:rsid w:val="00894C78"/>
    <w:rsid w:val="0089536B"/>
    <w:rsid w:val="008B33EC"/>
    <w:rsid w:val="008C05A4"/>
    <w:rsid w:val="008C6100"/>
    <w:rsid w:val="008D0BA5"/>
    <w:rsid w:val="008E15DA"/>
    <w:rsid w:val="0090562F"/>
    <w:rsid w:val="009110A3"/>
    <w:rsid w:val="00931DD3"/>
    <w:rsid w:val="00937CCC"/>
    <w:rsid w:val="0095182C"/>
    <w:rsid w:val="009713B2"/>
    <w:rsid w:val="009C0BAD"/>
    <w:rsid w:val="009E103D"/>
    <w:rsid w:val="009F12D3"/>
    <w:rsid w:val="00A0068A"/>
    <w:rsid w:val="00A018D9"/>
    <w:rsid w:val="00A05C8D"/>
    <w:rsid w:val="00A05FB0"/>
    <w:rsid w:val="00A075FE"/>
    <w:rsid w:val="00A1067E"/>
    <w:rsid w:val="00A1408E"/>
    <w:rsid w:val="00A22406"/>
    <w:rsid w:val="00A33E71"/>
    <w:rsid w:val="00A65529"/>
    <w:rsid w:val="00AA7A46"/>
    <w:rsid w:val="00AC7F93"/>
    <w:rsid w:val="00AD46BB"/>
    <w:rsid w:val="00AD7497"/>
    <w:rsid w:val="00AE3B6E"/>
    <w:rsid w:val="00AE65C1"/>
    <w:rsid w:val="00AF4C92"/>
    <w:rsid w:val="00B026B8"/>
    <w:rsid w:val="00B0385D"/>
    <w:rsid w:val="00B15154"/>
    <w:rsid w:val="00B23C65"/>
    <w:rsid w:val="00B24FFE"/>
    <w:rsid w:val="00B30ED4"/>
    <w:rsid w:val="00B440B7"/>
    <w:rsid w:val="00B53C7C"/>
    <w:rsid w:val="00B8500D"/>
    <w:rsid w:val="00B95DF1"/>
    <w:rsid w:val="00BA3C24"/>
    <w:rsid w:val="00BB69CB"/>
    <w:rsid w:val="00BD371A"/>
    <w:rsid w:val="00BE19C5"/>
    <w:rsid w:val="00BF5B66"/>
    <w:rsid w:val="00C07196"/>
    <w:rsid w:val="00C07906"/>
    <w:rsid w:val="00C374F4"/>
    <w:rsid w:val="00C56F18"/>
    <w:rsid w:val="00C66286"/>
    <w:rsid w:val="00C71E7A"/>
    <w:rsid w:val="00C775F2"/>
    <w:rsid w:val="00C82F6B"/>
    <w:rsid w:val="00C87B95"/>
    <w:rsid w:val="00C93D45"/>
    <w:rsid w:val="00CB3017"/>
    <w:rsid w:val="00CB3B4E"/>
    <w:rsid w:val="00CB502B"/>
    <w:rsid w:val="00CB6308"/>
    <w:rsid w:val="00D00D28"/>
    <w:rsid w:val="00D17608"/>
    <w:rsid w:val="00D21F86"/>
    <w:rsid w:val="00D26341"/>
    <w:rsid w:val="00D33962"/>
    <w:rsid w:val="00D65E01"/>
    <w:rsid w:val="00D732FC"/>
    <w:rsid w:val="00D805F8"/>
    <w:rsid w:val="00D812B2"/>
    <w:rsid w:val="00DB2C31"/>
    <w:rsid w:val="00DB5554"/>
    <w:rsid w:val="00DC0E8C"/>
    <w:rsid w:val="00DE39E6"/>
    <w:rsid w:val="00DE4728"/>
    <w:rsid w:val="00DE4B0B"/>
    <w:rsid w:val="00DF132E"/>
    <w:rsid w:val="00DF548F"/>
    <w:rsid w:val="00E13DB7"/>
    <w:rsid w:val="00E14E02"/>
    <w:rsid w:val="00E1645D"/>
    <w:rsid w:val="00E21E4A"/>
    <w:rsid w:val="00E40B28"/>
    <w:rsid w:val="00E548DA"/>
    <w:rsid w:val="00E65AF4"/>
    <w:rsid w:val="00E66DDF"/>
    <w:rsid w:val="00E74878"/>
    <w:rsid w:val="00E84B5B"/>
    <w:rsid w:val="00E92310"/>
    <w:rsid w:val="00E94182"/>
    <w:rsid w:val="00ED1135"/>
    <w:rsid w:val="00ED58BC"/>
    <w:rsid w:val="00EE1BD4"/>
    <w:rsid w:val="00EE793C"/>
    <w:rsid w:val="00EF2839"/>
    <w:rsid w:val="00F01A5C"/>
    <w:rsid w:val="00F064D2"/>
    <w:rsid w:val="00F135A8"/>
    <w:rsid w:val="00F13797"/>
    <w:rsid w:val="00F21F55"/>
    <w:rsid w:val="00F2259F"/>
    <w:rsid w:val="00F34D64"/>
    <w:rsid w:val="00F36233"/>
    <w:rsid w:val="00F458F0"/>
    <w:rsid w:val="00F56A22"/>
    <w:rsid w:val="00F640C8"/>
    <w:rsid w:val="00F653CA"/>
    <w:rsid w:val="00F93758"/>
    <w:rsid w:val="00FA091F"/>
    <w:rsid w:val="00FA3C6A"/>
    <w:rsid w:val="00FC3F50"/>
    <w:rsid w:val="00FD1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C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26FE"/>
    <w:rPr>
      <w:rFonts w:ascii="Arial" w:hAnsi="Arial"/>
    </w:rPr>
  </w:style>
  <w:style w:type="paragraph" w:styleId="Footer">
    <w:name w:val="footer"/>
    <w:basedOn w:val="Normal"/>
    <w:link w:val="FooterChar"/>
    <w:uiPriority w:val="99"/>
    <w:unhideWhenUsed/>
    <w:rsid w:val="000A26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26FE"/>
    <w:rPr>
      <w:rFonts w:ascii="Arial" w:hAnsi="Arial"/>
    </w:rPr>
  </w:style>
  <w:style w:type="character" w:styleId="CommentReference">
    <w:name w:val="annotation reference"/>
    <w:basedOn w:val="DefaultParagraphFont"/>
    <w:uiPriority w:val="99"/>
    <w:semiHidden/>
    <w:unhideWhenUsed/>
    <w:rsid w:val="002D4D9E"/>
    <w:rPr>
      <w:sz w:val="16"/>
      <w:szCs w:val="16"/>
    </w:rPr>
  </w:style>
  <w:style w:type="paragraph" w:styleId="CommentText">
    <w:name w:val="annotation text"/>
    <w:basedOn w:val="Normal"/>
    <w:link w:val="CommentTextChar"/>
    <w:uiPriority w:val="99"/>
    <w:semiHidden/>
    <w:unhideWhenUsed/>
    <w:rsid w:val="002D4D9E"/>
    <w:pPr>
      <w:spacing w:line="240" w:lineRule="auto"/>
    </w:pPr>
    <w:rPr>
      <w:sz w:val="20"/>
      <w:szCs w:val="20"/>
    </w:rPr>
  </w:style>
  <w:style w:type="character" w:customStyle="1" w:styleId="CommentTextChar">
    <w:name w:val="Comment Text Char"/>
    <w:basedOn w:val="DefaultParagraphFont"/>
    <w:link w:val="CommentText"/>
    <w:uiPriority w:val="99"/>
    <w:semiHidden/>
    <w:rsid w:val="002D4D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D4D9E"/>
    <w:rPr>
      <w:b/>
      <w:bCs/>
    </w:rPr>
  </w:style>
  <w:style w:type="character" w:customStyle="1" w:styleId="CommentSubjectChar">
    <w:name w:val="Comment Subject Char"/>
    <w:basedOn w:val="CommentTextChar"/>
    <w:link w:val="CommentSubject"/>
    <w:uiPriority w:val="99"/>
    <w:semiHidden/>
    <w:rsid w:val="002D4D9E"/>
    <w:rPr>
      <w:rFonts w:ascii="Arial" w:hAnsi="Arial"/>
      <w:b/>
      <w:bCs/>
      <w:sz w:val="20"/>
      <w:szCs w:val="20"/>
    </w:rPr>
  </w:style>
  <w:style w:type="paragraph" w:styleId="BalloonText">
    <w:name w:val="Balloon Text"/>
    <w:basedOn w:val="Normal"/>
    <w:link w:val="BalloonTextChar"/>
    <w:uiPriority w:val="99"/>
    <w:semiHidden/>
    <w:unhideWhenUsed/>
    <w:rsid w:val="002D4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D9E"/>
    <w:rPr>
      <w:rFonts w:ascii="Tahoma" w:hAnsi="Tahoma" w:cs="Tahoma"/>
      <w:sz w:val="16"/>
      <w:szCs w:val="16"/>
    </w:rPr>
  </w:style>
  <w:style w:type="paragraph" w:styleId="ListParagraph">
    <w:name w:val="List Paragraph"/>
    <w:basedOn w:val="Normal"/>
    <w:uiPriority w:val="34"/>
    <w:qFormat/>
    <w:rsid w:val="002C7A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C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26FE"/>
    <w:rPr>
      <w:rFonts w:ascii="Arial" w:hAnsi="Arial"/>
    </w:rPr>
  </w:style>
  <w:style w:type="paragraph" w:styleId="Footer">
    <w:name w:val="footer"/>
    <w:basedOn w:val="Normal"/>
    <w:link w:val="FooterChar"/>
    <w:uiPriority w:val="99"/>
    <w:unhideWhenUsed/>
    <w:rsid w:val="000A26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26FE"/>
    <w:rPr>
      <w:rFonts w:ascii="Arial" w:hAnsi="Arial"/>
    </w:rPr>
  </w:style>
  <w:style w:type="character" w:styleId="CommentReference">
    <w:name w:val="annotation reference"/>
    <w:basedOn w:val="DefaultParagraphFont"/>
    <w:uiPriority w:val="99"/>
    <w:semiHidden/>
    <w:unhideWhenUsed/>
    <w:rsid w:val="002D4D9E"/>
    <w:rPr>
      <w:sz w:val="16"/>
      <w:szCs w:val="16"/>
    </w:rPr>
  </w:style>
  <w:style w:type="paragraph" w:styleId="CommentText">
    <w:name w:val="annotation text"/>
    <w:basedOn w:val="Normal"/>
    <w:link w:val="CommentTextChar"/>
    <w:uiPriority w:val="99"/>
    <w:semiHidden/>
    <w:unhideWhenUsed/>
    <w:rsid w:val="002D4D9E"/>
    <w:pPr>
      <w:spacing w:line="240" w:lineRule="auto"/>
    </w:pPr>
    <w:rPr>
      <w:sz w:val="20"/>
      <w:szCs w:val="20"/>
    </w:rPr>
  </w:style>
  <w:style w:type="character" w:customStyle="1" w:styleId="CommentTextChar">
    <w:name w:val="Comment Text Char"/>
    <w:basedOn w:val="DefaultParagraphFont"/>
    <w:link w:val="CommentText"/>
    <w:uiPriority w:val="99"/>
    <w:semiHidden/>
    <w:rsid w:val="002D4D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D4D9E"/>
    <w:rPr>
      <w:b/>
      <w:bCs/>
    </w:rPr>
  </w:style>
  <w:style w:type="character" w:customStyle="1" w:styleId="CommentSubjectChar">
    <w:name w:val="Comment Subject Char"/>
    <w:basedOn w:val="CommentTextChar"/>
    <w:link w:val="CommentSubject"/>
    <w:uiPriority w:val="99"/>
    <w:semiHidden/>
    <w:rsid w:val="002D4D9E"/>
    <w:rPr>
      <w:rFonts w:ascii="Arial" w:hAnsi="Arial"/>
      <w:b/>
      <w:bCs/>
      <w:sz w:val="20"/>
      <w:szCs w:val="20"/>
    </w:rPr>
  </w:style>
  <w:style w:type="paragraph" w:styleId="BalloonText">
    <w:name w:val="Balloon Text"/>
    <w:basedOn w:val="Normal"/>
    <w:link w:val="BalloonTextChar"/>
    <w:uiPriority w:val="99"/>
    <w:semiHidden/>
    <w:unhideWhenUsed/>
    <w:rsid w:val="002D4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D9E"/>
    <w:rPr>
      <w:rFonts w:ascii="Tahoma" w:hAnsi="Tahoma" w:cs="Tahoma"/>
      <w:sz w:val="16"/>
      <w:szCs w:val="16"/>
    </w:rPr>
  </w:style>
  <w:style w:type="paragraph" w:styleId="ListParagraph">
    <w:name w:val="List Paragraph"/>
    <w:basedOn w:val="Normal"/>
    <w:uiPriority w:val="34"/>
    <w:qFormat/>
    <w:rsid w:val="002C7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7C21-575A-DC4E-8870-6CE8E032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537</Words>
  <Characters>3065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Syngenta</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Syngenta</dc:creator>
  <cp:lastModifiedBy>Alan Porter</cp:lastModifiedBy>
  <cp:revision>2</cp:revision>
  <dcterms:created xsi:type="dcterms:W3CDTF">2014-09-04T16:26:00Z</dcterms:created>
  <dcterms:modified xsi:type="dcterms:W3CDTF">2014-09-04T16:26:00Z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Storer N u365781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2013-08-06T07:10:00Z</vt:filetime>
  </property>
  <property fmtid="{D5CDD505-2E9C-101B-9397-08002B2CF9AE}" pid="8" name="Retention_Period_Start_Date">
    <vt:filetime>2014-06-30T13:08:26Z</vt:filetime>
  </property>
  <property fmtid="{D5CDD505-2E9C-101B-9397-08002B2CF9AE}" pid="9" name="Last_Reviewed_Date">
    <vt:lpwstr/>
  </property>
  <property fmtid="{D5CDD505-2E9C-101B-9397-08002B2CF9AE}" pid="10" name="Retention_Review_Frequency">
    <vt:lpwstr/>
  </property>
  <property fmtid="{D5CDD505-2E9C-101B-9397-08002B2CF9AE}" pid="11" name="_NewReviewCycle">
    <vt:lpwstr/>
  </property>
</Properties>
</file>